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A6A3" w14:textId="77777777" w:rsidR="002508D9" w:rsidRDefault="002508D9" w:rsidP="002508D9">
      <w:pPr>
        <w:pStyle w:val="Heading2"/>
        <w:rPr>
          <w:u w:val="single"/>
        </w:rPr>
      </w:pPr>
      <w:r w:rsidRPr="006123B1">
        <w:rPr>
          <w:u w:val="single"/>
        </w:rPr>
        <w:t>Business Leader of the Year</w:t>
      </w:r>
    </w:p>
    <w:p w14:paraId="5B7ECC5B" w14:textId="77777777" w:rsidR="002508D9" w:rsidRPr="006123B1" w:rsidRDefault="002508D9" w:rsidP="002508D9">
      <w:pPr>
        <w:pStyle w:val="Heading3"/>
      </w:pPr>
      <w:r>
        <w:t xml:space="preserve">Judging criteria: </w:t>
      </w:r>
    </w:p>
    <w:p w14:paraId="0EEE17A5" w14:textId="76E3F7F9" w:rsidR="002508D9" w:rsidRDefault="006E5732" w:rsidP="00C51F06">
      <w:pPr>
        <w:pStyle w:val="ListParagraph"/>
        <w:numPr>
          <w:ilvl w:val="0"/>
          <w:numId w:val="3"/>
        </w:numPr>
        <w:tabs>
          <w:tab w:val="left" w:pos="2100"/>
        </w:tabs>
      </w:pPr>
      <w:r>
        <w:t xml:space="preserve">Evidence of how the business has grown and thrived under their leadership, including innovation, resilience and strategic direction </w:t>
      </w:r>
    </w:p>
    <w:p w14:paraId="7EABE419" w14:textId="5AC7A53A" w:rsidR="006E5732" w:rsidRDefault="006E5732" w:rsidP="00C51F06">
      <w:pPr>
        <w:pStyle w:val="ListParagraph"/>
        <w:numPr>
          <w:ilvl w:val="0"/>
          <w:numId w:val="3"/>
        </w:numPr>
        <w:tabs>
          <w:tab w:val="left" w:pos="2100"/>
        </w:tabs>
      </w:pPr>
      <w:r>
        <w:t>Financial performance</w:t>
      </w:r>
      <w:r w:rsidR="00930011">
        <w:t xml:space="preserve"> of the business </w:t>
      </w:r>
    </w:p>
    <w:p w14:paraId="7060B53A" w14:textId="62C87D62" w:rsidR="006E5732" w:rsidRDefault="006E5732" w:rsidP="00C51F06">
      <w:pPr>
        <w:pStyle w:val="ListParagraph"/>
        <w:numPr>
          <w:ilvl w:val="0"/>
          <w:numId w:val="3"/>
        </w:numPr>
        <w:tabs>
          <w:tab w:val="left" w:pos="2100"/>
        </w:tabs>
      </w:pPr>
      <w:r>
        <w:t>Standout accomplishments during their tenure, such as market expansion or operational improvements</w:t>
      </w:r>
    </w:p>
    <w:p w14:paraId="1E1DC69A" w14:textId="138938AC" w:rsidR="006E5732" w:rsidRDefault="00930011" w:rsidP="00C51F06">
      <w:pPr>
        <w:pStyle w:val="ListParagraph"/>
        <w:numPr>
          <w:ilvl w:val="0"/>
          <w:numId w:val="3"/>
        </w:numPr>
        <w:tabs>
          <w:tab w:val="left" w:pos="2100"/>
        </w:tabs>
      </w:pPr>
      <w:r>
        <w:t xml:space="preserve">Clarity and ambition of </w:t>
      </w:r>
      <w:proofErr w:type="gramStart"/>
      <w:r>
        <w:t xml:space="preserve">plans </w:t>
      </w:r>
      <w:r w:rsidR="00C51F06">
        <w:t>for the future</w:t>
      </w:r>
      <w:proofErr w:type="gramEnd"/>
      <w:r w:rsidR="00C51F06">
        <w:t xml:space="preserve"> – expansion, innovation and sustainability </w:t>
      </w:r>
    </w:p>
    <w:p w14:paraId="6FA38943" w14:textId="53BD88B1" w:rsidR="00E465FF" w:rsidRDefault="00C51F06" w:rsidP="00C51F06">
      <w:pPr>
        <w:pStyle w:val="ListParagraph"/>
        <w:numPr>
          <w:ilvl w:val="0"/>
          <w:numId w:val="3"/>
        </w:numPr>
      </w:pPr>
      <w:r>
        <w:t>How they drive strong, ethical v</w:t>
      </w:r>
      <w:r w:rsidR="00930011">
        <w:t xml:space="preserve">alues </w:t>
      </w:r>
      <w:r>
        <w:t>and</w:t>
      </w:r>
      <w:r w:rsidR="00930011">
        <w:t xml:space="preserve"> </w:t>
      </w:r>
      <w:r>
        <w:t xml:space="preserve">workplace </w:t>
      </w:r>
      <w:r w:rsidR="00930011">
        <w:t>culture</w:t>
      </w:r>
    </w:p>
    <w:p w14:paraId="03C91F9A" w14:textId="0D49FB2E" w:rsidR="00C51F06" w:rsidRDefault="00C51F06" w:rsidP="00C51F06">
      <w:pPr>
        <w:pStyle w:val="ListParagraph"/>
        <w:numPr>
          <w:ilvl w:val="0"/>
          <w:numId w:val="3"/>
        </w:numPr>
      </w:pPr>
      <w:r>
        <w:t>Their i</w:t>
      </w:r>
      <w:r w:rsidR="00930011" w:rsidRPr="00930011">
        <w:t>nvolvement in wider industry activities</w:t>
      </w:r>
      <w:r>
        <w:t xml:space="preserve"> and the community</w:t>
      </w:r>
    </w:p>
    <w:p w14:paraId="7A8AF77D" w14:textId="77777777" w:rsidR="00C51F06" w:rsidRDefault="00C51F06" w:rsidP="00C51F06"/>
    <w:p w14:paraId="1DC167A0" w14:textId="77777777" w:rsidR="00C51F06" w:rsidRPr="00A85625" w:rsidRDefault="00C51F06" w:rsidP="00C51F06">
      <w:pPr>
        <w:pStyle w:val="Heading2"/>
        <w:rPr>
          <w:u w:val="single"/>
        </w:rPr>
      </w:pPr>
      <w:r w:rsidRPr="00A85625">
        <w:rPr>
          <w:u w:val="single"/>
        </w:rPr>
        <w:t>Collaboration and Partnership Award</w:t>
      </w:r>
    </w:p>
    <w:p w14:paraId="5F33E3B4" w14:textId="77777777" w:rsidR="00C51F06" w:rsidRPr="00D212E5" w:rsidRDefault="00C51F06" w:rsidP="00C51F06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212E5">
        <w:rPr>
          <w:rFonts w:asciiTheme="minorHAnsi" w:eastAsiaTheme="minorHAnsi" w:hAnsiTheme="minorHAnsi" w:cstheme="minorBidi"/>
          <w:color w:val="auto"/>
          <w:sz w:val="22"/>
          <w:szCs w:val="22"/>
        </w:rPr>
        <w:t>The entrant must have benefited from the results of the partnership within the past 18 months.                                                         </w:t>
      </w:r>
    </w:p>
    <w:p w14:paraId="64B36A72" w14:textId="77777777" w:rsidR="00C51F06" w:rsidRDefault="00C51F06" w:rsidP="00C51F06">
      <w:pPr>
        <w:pStyle w:val="Heading2"/>
      </w:pPr>
      <w:r>
        <w:t xml:space="preserve">Judging criteria: </w:t>
      </w:r>
    </w:p>
    <w:p w14:paraId="07B24130" w14:textId="3D2309CC" w:rsidR="00C51F06" w:rsidRDefault="00C51F06" w:rsidP="00AB7955">
      <w:pPr>
        <w:pStyle w:val="ListParagraph"/>
        <w:numPr>
          <w:ilvl w:val="0"/>
          <w:numId w:val="7"/>
        </w:numPr>
      </w:pPr>
      <w:r>
        <w:t>Innovation and impact</w:t>
      </w:r>
      <w:r w:rsidR="00AB7955">
        <w:t xml:space="preserve"> of the collaboration</w:t>
      </w:r>
    </w:p>
    <w:p w14:paraId="5C7B7DF1" w14:textId="045B72B6" w:rsidR="00C51F06" w:rsidRDefault="00C51F06" w:rsidP="00AB7955">
      <w:pPr>
        <w:pStyle w:val="ListParagraph"/>
        <w:numPr>
          <w:ilvl w:val="0"/>
          <w:numId w:val="7"/>
        </w:numPr>
      </w:pPr>
      <w:r>
        <w:t>The benefits realised by all parties involved</w:t>
      </w:r>
      <w:r w:rsidR="00AB7955">
        <w:t xml:space="preserve"> </w:t>
      </w:r>
    </w:p>
    <w:p w14:paraId="089B668A" w14:textId="209E520F" w:rsidR="00C51F06" w:rsidRDefault="00C51F06" w:rsidP="00AB7955">
      <w:pPr>
        <w:pStyle w:val="ListParagraph"/>
        <w:numPr>
          <w:ilvl w:val="0"/>
          <w:numId w:val="7"/>
        </w:numPr>
      </w:pPr>
      <w:r>
        <w:t xml:space="preserve">The effectiveness of </w:t>
      </w:r>
      <w:r w:rsidR="00AB7955">
        <w:t>the collaboration</w:t>
      </w:r>
      <w:r>
        <w:t xml:space="preserve"> including communication</w:t>
      </w:r>
      <w:r w:rsidR="00AB7955">
        <w:t>, knowledge-sharing and</w:t>
      </w:r>
      <w:r>
        <w:t xml:space="preserve"> trust-building</w:t>
      </w:r>
    </w:p>
    <w:p w14:paraId="79EBEA54" w14:textId="77777777" w:rsidR="00B419AB" w:rsidRDefault="00B419AB" w:rsidP="00C51F06"/>
    <w:p w14:paraId="14F546D0" w14:textId="77777777" w:rsidR="00B419AB" w:rsidRDefault="00B419AB" w:rsidP="00B419AB">
      <w:pPr>
        <w:pStyle w:val="Heading2"/>
        <w:rPr>
          <w:u w:val="single"/>
        </w:rPr>
      </w:pPr>
      <w:r w:rsidRPr="00122B06">
        <w:rPr>
          <w:u w:val="single"/>
        </w:rPr>
        <w:t>Employer of the Year</w:t>
      </w:r>
    </w:p>
    <w:p w14:paraId="7D665011" w14:textId="77777777" w:rsidR="00B419AB" w:rsidRDefault="00B419AB" w:rsidP="00B419AB">
      <w:pPr>
        <w:pStyle w:val="Heading3"/>
      </w:pPr>
      <w:r>
        <w:t>Judging criteria:</w:t>
      </w:r>
    </w:p>
    <w:p w14:paraId="591A90FD" w14:textId="346ED1C5" w:rsidR="00B419AB" w:rsidRDefault="00B419AB" w:rsidP="00B419AB">
      <w:pPr>
        <w:pStyle w:val="ListParagraph"/>
        <w:numPr>
          <w:ilvl w:val="0"/>
          <w:numId w:val="9"/>
        </w:numPr>
      </w:pPr>
      <w:r>
        <w:t>Workplace culture: Initiatives that create a positive, engaging, and inclusive work environment.</w:t>
      </w:r>
    </w:p>
    <w:p w14:paraId="6B391AA4" w14:textId="0561618C" w:rsidR="00B419AB" w:rsidRDefault="00B419AB" w:rsidP="00B419AB">
      <w:pPr>
        <w:pStyle w:val="ListParagraph"/>
        <w:numPr>
          <w:ilvl w:val="0"/>
          <w:numId w:val="9"/>
        </w:numPr>
      </w:pPr>
      <w:r>
        <w:t>Progression: Programmes and opportunities for professional growth and career advancement.</w:t>
      </w:r>
    </w:p>
    <w:p w14:paraId="08BFF287" w14:textId="637A1734" w:rsidR="00B419AB" w:rsidRDefault="00B419AB" w:rsidP="00B419AB">
      <w:pPr>
        <w:pStyle w:val="ListParagraph"/>
        <w:numPr>
          <w:ilvl w:val="0"/>
          <w:numId w:val="9"/>
        </w:numPr>
      </w:pPr>
      <w:r>
        <w:t>Well-being: Measures taken to ensure the physical, mental and emotional well-being of employees.</w:t>
      </w:r>
    </w:p>
    <w:p w14:paraId="46C7DCB7" w14:textId="6E865D62" w:rsidR="00B419AB" w:rsidRDefault="00B419AB" w:rsidP="00B419AB">
      <w:pPr>
        <w:pStyle w:val="ListParagraph"/>
        <w:numPr>
          <w:ilvl w:val="0"/>
          <w:numId w:val="9"/>
        </w:numPr>
      </w:pPr>
      <w:r>
        <w:t>Engagement and retention: Creative and effective strategies that improve employee satisfaction and retention.</w:t>
      </w:r>
    </w:p>
    <w:p w14:paraId="7C6B30BE" w14:textId="65EAACA7" w:rsidR="00B419AB" w:rsidRDefault="00B419AB" w:rsidP="00B419AB">
      <w:pPr>
        <w:pStyle w:val="ListParagraph"/>
        <w:numPr>
          <w:ilvl w:val="0"/>
          <w:numId w:val="9"/>
        </w:numPr>
      </w:pPr>
      <w:r>
        <w:t>Diversity and inclusion: Commitment to fostering a diverse and inclusive workplace.</w:t>
      </w:r>
    </w:p>
    <w:p w14:paraId="3E69EAEE" w14:textId="77777777" w:rsidR="00BB40BB" w:rsidRDefault="00BB40BB" w:rsidP="00C51F06"/>
    <w:p w14:paraId="3BC345CA" w14:textId="77777777" w:rsidR="00BB40BB" w:rsidRPr="00845B5D" w:rsidRDefault="00BB40BB" w:rsidP="00BB40BB">
      <w:pPr>
        <w:pStyle w:val="Heading2"/>
        <w:rPr>
          <w:u w:val="single"/>
        </w:rPr>
      </w:pPr>
      <w:r w:rsidRPr="00845B5D">
        <w:rPr>
          <w:u w:val="single"/>
        </w:rPr>
        <w:t>Future Talent Award</w:t>
      </w:r>
    </w:p>
    <w:p w14:paraId="59EDFD8B" w14:textId="77777777" w:rsidR="00BB40BB" w:rsidRDefault="00BB40BB" w:rsidP="00BB40BB">
      <w:pPr>
        <w:pStyle w:val="Heading3"/>
      </w:pPr>
      <w:r>
        <w:t>Judging criteria:</w:t>
      </w:r>
    </w:p>
    <w:p w14:paraId="1A249A1C" w14:textId="77777777" w:rsidR="00BB40BB" w:rsidRDefault="00BB40BB" w:rsidP="00BB40BB">
      <w:pPr>
        <w:pStyle w:val="ListParagraph"/>
        <w:numPr>
          <w:ilvl w:val="0"/>
          <w:numId w:val="10"/>
        </w:numPr>
      </w:pPr>
      <w:r>
        <w:t>Professional achievements: Notable accomplishments and contributions in their current role.</w:t>
      </w:r>
    </w:p>
    <w:p w14:paraId="0938EB22" w14:textId="77777777" w:rsidR="00BB40BB" w:rsidRDefault="00BB40BB" w:rsidP="00BB40BB">
      <w:pPr>
        <w:pStyle w:val="ListParagraph"/>
        <w:numPr>
          <w:ilvl w:val="0"/>
          <w:numId w:val="10"/>
        </w:numPr>
      </w:pPr>
      <w:r>
        <w:t>Innovation and creativity: Implementation of innovative ideas and solutions.</w:t>
      </w:r>
    </w:p>
    <w:p w14:paraId="67A12B5A" w14:textId="77777777" w:rsidR="00BB40BB" w:rsidRDefault="00BB40BB" w:rsidP="00BB40BB">
      <w:pPr>
        <w:pStyle w:val="ListParagraph"/>
        <w:numPr>
          <w:ilvl w:val="0"/>
          <w:numId w:val="10"/>
        </w:numPr>
      </w:pPr>
      <w:r>
        <w:t>Leadership potential: Evidence of leadership skills and potential for future growth.</w:t>
      </w:r>
    </w:p>
    <w:p w14:paraId="2D08F7C9" w14:textId="77777777" w:rsidR="00BB40BB" w:rsidRDefault="00BB40BB" w:rsidP="00BB40BB">
      <w:pPr>
        <w:pStyle w:val="ListParagraph"/>
        <w:numPr>
          <w:ilvl w:val="0"/>
          <w:numId w:val="10"/>
        </w:numPr>
      </w:pPr>
      <w:r>
        <w:lastRenderedPageBreak/>
        <w:t>Commitment to development: Active pursuit of learning and professional growth opportunities.</w:t>
      </w:r>
    </w:p>
    <w:p w14:paraId="4C169690" w14:textId="77777777" w:rsidR="00BB40BB" w:rsidRDefault="00BB40BB" w:rsidP="00BB40BB">
      <w:pPr>
        <w:pStyle w:val="ListParagraph"/>
        <w:numPr>
          <w:ilvl w:val="0"/>
          <w:numId w:val="10"/>
        </w:numPr>
      </w:pPr>
      <w:r>
        <w:t>Industry impact: Positive influence on their organisation, colleagues, or the industry at large.</w:t>
      </w:r>
    </w:p>
    <w:p w14:paraId="199AE32A" w14:textId="77777777" w:rsidR="00BB40BB" w:rsidRDefault="00BB40BB" w:rsidP="00BB40BB">
      <w:pPr>
        <w:pStyle w:val="ListParagraph"/>
        <w:numPr>
          <w:ilvl w:val="0"/>
          <w:numId w:val="10"/>
        </w:numPr>
      </w:pPr>
      <w:r>
        <w:t>Personal drive: How well the candidate has driven their own development</w:t>
      </w:r>
    </w:p>
    <w:p w14:paraId="58063139" w14:textId="77777777" w:rsidR="00EE4716" w:rsidRDefault="00EE4716" w:rsidP="00C51F06"/>
    <w:p w14:paraId="1DFD3776" w14:textId="77777777" w:rsidR="00EE4716" w:rsidRDefault="00EE4716" w:rsidP="00EE4716">
      <w:pPr>
        <w:pStyle w:val="Heading2"/>
        <w:rPr>
          <w:u w:val="single"/>
        </w:rPr>
      </w:pPr>
      <w:r w:rsidRPr="008E708D">
        <w:rPr>
          <w:u w:val="single"/>
        </w:rPr>
        <w:t>Site Team of the Year</w:t>
      </w:r>
    </w:p>
    <w:p w14:paraId="0CE2D415" w14:textId="77777777" w:rsidR="00EE4716" w:rsidRDefault="00EE4716" w:rsidP="00EE4716">
      <w:pPr>
        <w:pStyle w:val="Heading3"/>
      </w:pPr>
      <w:r>
        <w:t xml:space="preserve">Judging criteria: </w:t>
      </w:r>
    </w:p>
    <w:p w14:paraId="74EEE7AB" w14:textId="6DC821F8" w:rsidR="00EE4716" w:rsidRDefault="00EE4716" w:rsidP="00EE4716">
      <w:pPr>
        <w:pStyle w:val="ListParagraph"/>
        <w:numPr>
          <w:ilvl w:val="0"/>
          <w:numId w:val="12"/>
        </w:numPr>
      </w:pPr>
      <w:r>
        <w:t>Significant improvements in production efficiency, quality and safety or team culture.</w:t>
      </w:r>
    </w:p>
    <w:p w14:paraId="0C3A7440" w14:textId="77777777" w:rsidR="00EE4716" w:rsidRDefault="00EE4716" w:rsidP="00EE4716">
      <w:pPr>
        <w:pStyle w:val="ListParagraph"/>
        <w:numPr>
          <w:ilvl w:val="0"/>
          <w:numId w:val="12"/>
        </w:numPr>
      </w:pPr>
      <w:r>
        <w:t>Team collaboration: Demonstrated ability to work effectively as a cohesive unit, with strong communication and support for team members.</w:t>
      </w:r>
    </w:p>
    <w:p w14:paraId="398A68BB" w14:textId="77777777" w:rsidR="00EE4716" w:rsidRDefault="00EE4716" w:rsidP="00EE4716">
      <w:pPr>
        <w:pStyle w:val="ListParagraph"/>
        <w:numPr>
          <w:ilvl w:val="0"/>
          <w:numId w:val="12"/>
        </w:numPr>
      </w:pPr>
      <w:r>
        <w:t>Innovation: Introduction of innovative processes, technologies, or practices that enhance site performance.</w:t>
      </w:r>
    </w:p>
    <w:p w14:paraId="0DE0B197" w14:textId="77777777" w:rsidR="00EE4716" w:rsidRDefault="00EE4716" w:rsidP="00EE4716">
      <w:pPr>
        <w:pStyle w:val="ListParagraph"/>
        <w:numPr>
          <w:ilvl w:val="0"/>
          <w:numId w:val="12"/>
        </w:numPr>
      </w:pPr>
      <w:r>
        <w:t>Project success: Successful completion of projects or initiatives that positively impact the site’s operations.</w:t>
      </w:r>
    </w:p>
    <w:p w14:paraId="39146149" w14:textId="5C1AD75F" w:rsidR="00C02D0A" w:rsidRDefault="00EE4716" w:rsidP="00E77F6E">
      <w:pPr>
        <w:pStyle w:val="ListParagraph"/>
        <w:numPr>
          <w:ilvl w:val="0"/>
          <w:numId w:val="12"/>
        </w:numPr>
      </w:pPr>
      <w:r>
        <w:t>Commitment to improvement</w:t>
      </w:r>
    </w:p>
    <w:p w14:paraId="339DA585" w14:textId="77777777" w:rsidR="00C02D0A" w:rsidRDefault="00C02D0A" w:rsidP="00E77F6E"/>
    <w:p w14:paraId="5FBDBD31" w14:textId="77777777" w:rsidR="00C02D0A" w:rsidRPr="00CC4677" w:rsidRDefault="00C02D0A" w:rsidP="00C02D0A">
      <w:pPr>
        <w:pStyle w:val="Heading2"/>
        <w:rPr>
          <w:u w:val="single"/>
        </w:rPr>
      </w:pPr>
      <w:r w:rsidRPr="00CC4677">
        <w:rPr>
          <w:u w:val="single"/>
        </w:rPr>
        <w:t>F&amp;B manufacturer of the year</w:t>
      </w:r>
    </w:p>
    <w:p w14:paraId="0B07FE96" w14:textId="77777777" w:rsidR="00C02D0A" w:rsidRPr="00571641" w:rsidRDefault="00C02D0A" w:rsidP="00C02D0A">
      <w:pPr>
        <w:pStyle w:val="Heading3"/>
      </w:pPr>
      <w:r>
        <w:t xml:space="preserve">Judging criteria: </w:t>
      </w:r>
    </w:p>
    <w:p w14:paraId="4CBE64D5" w14:textId="77777777" w:rsidR="00C02D0A" w:rsidRDefault="00C02D0A" w:rsidP="00C02D0A">
      <w:r>
        <w:t>Integrity: Consistently high standards in product quality and safety.</w:t>
      </w:r>
    </w:p>
    <w:p w14:paraId="3F2F1CE4" w14:textId="77777777" w:rsidR="00C02D0A" w:rsidRDefault="00C02D0A" w:rsidP="00C02D0A">
      <w:r>
        <w:t>Innovation: Implementation of innovative processes, technologies, or products that enhance the business and industry.</w:t>
      </w:r>
    </w:p>
    <w:p w14:paraId="3BAFF67C" w14:textId="260C94DC" w:rsidR="00C02D0A" w:rsidRDefault="00166F0A" w:rsidP="00C02D0A">
      <w:r>
        <w:t>ESG:</w:t>
      </w:r>
      <w:r w:rsidR="00C02D0A">
        <w:t xml:space="preserve"> Commitment to sustainable</w:t>
      </w:r>
      <w:r>
        <w:t>, ethical</w:t>
      </w:r>
      <w:r w:rsidR="00C02D0A">
        <w:t xml:space="preserve"> practices</w:t>
      </w:r>
      <w:r>
        <w:t xml:space="preserve"> and policies, </w:t>
      </w:r>
      <w:r w:rsidR="00C02D0A">
        <w:t>a</w:t>
      </w:r>
      <w:r>
        <w:t xml:space="preserve">longside </w:t>
      </w:r>
      <w:r w:rsidR="00C02D0A">
        <w:t>e</w:t>
      </w:r>
      <w:r w:rsidR="00C02D0A" w:rsidRPr="00AE0D41">
        <w:t>fforts</w:t>
      </w:r>
      <w:r w:rsidR="00C02D0A">
        <w:t xml:space="preserve"> made</w:t>
      </w:r>
      <w:r w:rsidR="00C02D0A" w:rsidRPr="00AE0D41">
        <w:t xml:space="preserve"> to foster a</w:t>
      </w:r>
      <w:r w:rsidR="00C02D0A">
        <w:t xml:space="preserve"> happy and</w:t>
      </w:r>
      <w:r w:rsidR="00C02D0A" w:rsidRPr="00AE0D41">
        <w:t xml:space="preserve"> inclusive workplace.</w:t>
      </w:r>
      <w:r w:rsidR="00C02D0A"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14:paraId="16709C7B" w14:textId="0CC539E5" w:rsidR="007C469A" w:rsidRDefault="00C02D0A" w:rsidP="00E77F6E">
      <w:r>
        <w:t>Business performance: Strong financial performance, market growth, and overall business success.</w:t>
      </w:r>
    </w:p>
    <w:p w14:paraId="2198E613" w14:textId="77777777" w:rsidR="00BF3674" w:rsidRDefault="00BF3674" w:rsidP="00E77F6E"/>
    <w:p w14:paraId="38C2DB0D" w14:textId="4E9B7701" w:rsidR="007C469A" w:rsidRDefault="008C5E78" w:rsidP="008C5E78">
      <w:pPr>
        <w:pStyle w:val="Heading2"/>
      </w:pPr>
      <w:r>
        <w:t>Food Integrity Champion</w:t>
      </w:r>
    </w:p>
    <w:p w14:paraId="28608078" w14:textId="77777777" w:rsidR="008C5E78" w:rsidRDefault="008C5E78" w:rsidP="008C5E78">
      <w:pPr>
        <w:pStyle w:val="Heading3"/>
      </w:pPr>
      <w:r>
        <w:t>Judging criteria:</w:t>
      </w:r>
    </w:p>
    <w:p w14:paraId="192D39F0" w14:textId="77777777" w:rsidR="008C5E78" w:rsidRDefault="008C5E78" w:rsidP="008C5E78">
      <w:r>
        <w:t>Food safety and quality: Rigorous standards and practices to ensure the safety and quality of food products, including compliance with industry regulations and certifications.</w:t>
      </w:r>
    </w:p>
    <w:p w14:paraId="77146475" w14:textId="77777777" w:rsidR="008C5E78" w:rsidRDefault="008C5E78" w:rsidP="008C5E78">
      <w:r>
        <w:t>Ethical sourcing: Commitment to sourcing ingredients ethically, including fair trade practices, support for local farmers and communities, and animal wellbeing.</w:t>
      </w:r>
    </w:p>
    <w:p w14:paraId="645EC627" w14:textId="77777777" w:rsidR="008C5E78" w:rsidRDefault="008C5E78" w:rsidP="008C5E78">
      <w:r>
        <w:t>Transparency and traceability: Implementation of systems and technologies that enhance transparency and traceability throughout the supply chain, ensuring consumers can trust the origins and handling of their food.</w:t>
      </w:r>
    </w:p>
    <w:p w14:paraId="22E4A481" w14:textId="77777777" w:rsidR="008C5E78" w:rsidRDefault="008C5E78" w:rsidP="008C5E78">
      <w:r>
        <w:t>Consumer trust: Initiatives that build and maintain consumer trust, including clear labelling, honest marketing practices, and responsiveness to consumer concerns.</w:t>
      </w:r>
    </w:p>
    <w:p w14:paraId="3887B6A4" w14:textId="77777777" w:rsidR="008C5E78" w:rsidRDefault="008C5E78" w:rsidP="008C5E78">
      <w:r>
        <w:lastRenderedPageBreak/>
        <w:t>Sustainability: Efforts to promote environmental sustainability in sourcing, production and packaging.</w:t>
      </w:r>
      <w:r w:rsidRPr="00C811F8">
        <w:t xml:space="preserve"> </w:t>
      </w:r>
    </w:p>
    <w:p w14:paraId="497679E2" w14:textId="77777777" w:rsidR="008C5E78" w:rsidRDefault="008C5E78" w:rsidP="008C5E78">
      <w:r>
        <w:t>Nutrition and accessibility: Commitment to making nutritious food available to all.</w:t>
      </w:r>
    </w:p>
    <w:p w14:paraId="612EB7CE" w14:textId="1D9C8B50" w:rsidR="008C5E78" w:rsidRDefault="008C5E78" w:rsidP="008C5E78">
      <w:r>
        <w:t>Supply chain resilience: E</w:t>
      </w:r>
      <w:r w:rsidRPr="00BB6EFC">
        <w:t>xceptional ability to withstand, adapt to, and recover from disruptions in the supply chain</w:t>
      </w:r>
      <w:r>
        <w:t xml:space="preserve">, and ensuring </w:t>
      </w:r>
      <w:r w:rsidRPr="000D76AD">
        <w:rPr>
          <w:highlight w:val="yellow"/>
        </w:rPr>
        <w:t>delivery of</w:t>
      </w:r>
      <w:r>
        <w:t xml:space="preserve"> products to customers. </w:t>
      </w:r>
    </w:p>
    <w:p w14:paraId="27399331" w14:textId="77777777" w:rsidR="00C7156A" w:rsidRDefault="00C7156A" w:rsidP="00E77F6E"/>
    <w:p w14:paraId="42500648" w14:textId="2E949862" w:rsidR="007C469A" w:rsidRDefault="007C469A" w:rsidP="00C7156A">
      <w:pPr>
        <w:pStyle w:val="Heading2"/>
      </w:pPr>
      <w:r>
        <w:t>Best Newcomer</w:t>
      </w:r>
    </w:p>
    <w:p w14:paraId="05D86E1F" w14:textId="77777777" w:rsidR="0078459F" w:rsidRDefault="0078459F" w:rsidP="0078459F">
      <w:pPr>
        <w:pStyle w:val="Heading3"/>
      </w:pPr>
      <w:r>
        <w:t>Judging criteria:</w:t>
      </w:r>
    </w:p>
    <w:p w14:paraId="5B055ED9" w14:textId="6705576F" w:rsidR="0078459F" w:rsidRDefault="0078459F" w:rsidP="0078459F">
      <w:r>
        <w:t>Innovation and creativity</w:t>
      </w:r>
    </w:p>
    <w:p w14:paraId="78147E86" w14:textId="52F836C8" w:rsidR="0078459F" w:rsidRDefault="0078459F" w:rsidP="0078459F">
      <w:r>
        <w:t>Business growth and traction</w:t>
      </w:r>
    </w:p>
    <w:p w14:paraId="4546D6C3" w14:textId="175A815B" w:rsidR="0078459F" w:rsidRDefault="0078459F" w:rsidP="0078459F">
      <w:r>
        <w:t>Resilience and adaptability</w:t>
      </w:r>
    </w:p>
    <w:p w14:paraId="49A9C8E3" w14:textId="06214CB7" w:rsidR="0078459F" w:rsidRDefault="0078459F" w:rsidP="0078459F">
      <w:r>
        <w:t>Market potential and vision</w:t>
      </w:r>
    </w:p>
    <w:p w14:paraId="118C8256" w14:textId="4688B4FD" w:rsidR="0078459F" w:rsidRDefault="0078459F" w:rsidP="0078459F">
      <w:r>
        <w:t>Sustainability and social impact</w:t>
      </w:r>
    </w:p>
    <w:p w14:paraId="20824733" w14:textId="77777777" w:rsidR="005953A2" w:rsidRDefault="005953A2" w:rsidP="00E77F6E"/>
    <w:p w14:paraId="5FCB05D9" w14:textId="1934FAB2" w:rsidR="007C469A" w:rsidRDefault="007C469A" w:rsidP="00425DE1">
      <w:pPr>
        <w:pStyle w:val="Heading2"/>
      </w:pPr>
      <w:r>
        <w:t>Outstanding Community Engagement</w:t>
      </w:r>
    </w:p>
    <w:p w14:paraId="4E19642B" w14:textId="77777777" w:rsidR="00425DE1" w:rsidRDefault="00425DE1" w:rsidP="00425DE1">
      <w:pPr>
        <w:pStyle w:val="Heading3"/>
      </w:pPr>
      <w:r>
        <w:t>Judging criteria:</w:t>
      </w:r>
    </w:p>
    <w:p w14:paraId="3F24A395" w14:textId="1F0F0560" w:rsidR="00425DE1" w:rsidRDefault="00425DE1" w:rsidP="00425DE1">
      <w:r>
        <w:t>Community impact</w:t>
      </w:r>
    </w:p>
    <w:p w14:paraId="7BA45C6C" w14:textId="1E4DF49E" w:rsidR="00425DE1" w:rsidRDefault="00425DE1" w:rsidP="00425DE1">
      <w:r>
        <w:t>Innovation and creativity</w:t>
      </w:r>
    </w:p>
    <w:p w14:paraId="6B7A9E82" w14:textId="2FAE027A" w:rsidR="00425DE1" w:rsidRDefault="00425DE1" w:rsidP="00425DE1">
      <w:r>
        <w:t>Commitment and consistency</w:t>
      </w:r>
    </w:p>
    <w:p w14:paraId="0FB13D68" w14:textId="7962843F" w:rsidR="00425DE1" w:rsidRDefault="00425DE1" w:rsidP="00425DE1">
      <w:r>
        <w:t>Employee involvement:</w:t>
      </w:r>
    </w:p>
    <w:p w14:paraId="485D101D" w14:textId="77777777" w:rsidR="00C104DE" w:rsidRDefault="00C104DE" w:rsidP="00E77F6E"/>
    <w:p w14:paraId="33B496BD" w14:textId="50F7AAB7" w:rsidR="007C469A" w:rsidRDefault="007C469A" w:rsidP="00C104DE">
      <w:pPr>
        <w:pStyle w:val="Heading2"/>
      </w:pPr>
      <w:r>
        <w:t>The Innovation Award</w:t>
      </w:r>
    </w:p>
    <w:p w14:paraId="3370DD66" w14:textId="77777777" w:rsidR="00C104DE" w:rsidRDefault="00C104DE" w:rsidP="00C104DE">
      <w:pPr>
        <w:pStyle w:val="Heading3"/>
      </w:pPr>
      <w:r>
        <w:t>Judging criteria:</w:t>
      </w:r>
    </w:p>
    <w:p w14:paraId="0BEA5FE9" w14:textId="77777777" w:rsidR="00C104DE" w:rsidRDefault="00C104DE" w:rsidP="00C104DE">
      <w:r>
        <w:t>Innovation and creativity: Introduction of a unique and imaginative solution that has the potential to fill a gap in the market or solve a big challenge.</w:t>
      </w:r>
    </w:p>
    <w:p w14:paraId="396E168E" w14:textId="77777777" w:rsidR="00C104DE" w:rsidRDefault="00C104DE" w:rsidP="00C104DE">
      <w:r>
        <w:t xml:space="preserve">Scalability and industry influence: Potential for the innovation to be scaled and adopted across the industry, and/or make a big difference on an area such as sustainability, health, productivity, efficiency, costs. </w:t>
      </w:r>
    </w:p>
    <w:p w14:paraId="4F64262B" w14:textId="77777777" w:rsidR="00C104DE" w:rsidRDefault="00C104DE" w:rsidP="00C104DE">
      <w:r>
        <w:t>Market and consumer impact: Positive impact on the market and consumers.</w:t>
      </w:r>
    </w:p>
    <w:p w14:paraId="6664B800" w14:textId="77777777" w:rsidR="00C104DE" w:rsidRDefault="00C104DE" w:rsidP="00E77F6E"/>
    <w:p w14:paraId="30B11710" w14:textId="65642BD2" w:rsidR="007C469A" w:rsidRDefault="007C469A" w:rsidP="00C104DE">
      <w:pPr>
        <w:pStyle w:val="Heading2"/>
      </w:pPr>
      <w:r>
        <w:t>Factory Manager of the Year</w:t>
      </w:r>
    </w:p>
    <w:p w14:paraId="7CB057C5" w14:textId="77777777" w:rsidR="00C104DE" w:rsidRDefault="00C104DE" w:rsidP="00C104DE">
      <w:pPr>
        <w:pStyle w:val="Heading3"/>
      </w:pPr>
      <w:r>
        <w:t>Judging criteria:</w:t>
      </w:r>
    </w:p>
    <w:p w14:paraId="1424250B" w14:textId="6009FD85" w:rsidR="00C104DE" w:rsidRPr="00327C27" w:rsidRDefault="00C104DE" w:rsidP="00C104DE">
      <w:r w:rsidRPr="00327C27">
        <w:t xml:space="preserve">Leadership and </w:t>
      </w:r>
      <w:r>
        <w:t>m</w:t>
      </w:r>
      <w:r w:rsidRPr="00327C27">
        <w:t>anagement</w:t>
      </w:r>
    </w:p>
    <w:p w14:paraId="49ADCFDE" w14:textId="7A4FD03F" w:rsidR="00C104DE" w:rsidRPr="00327C27" w:rsidRDefault="00C104DE" w:rsidP="00C104DE">
      <w:r w:rsidRPr="00327C27">
        <w:lastRenderedPageBreak/>
        <w:t xml:space="preserve">Operational </w:t>
      </w:r>
      <w:r>
        <w:t>e</w:t>
      </w:r>
      <w:r w:rsidRPr="00327C27">
        <w:t>xcellence:</w:t>
      </w:r>
    </w:p>
    <w:p w14:paraId="2C0C4C52" w14:textId="62F50788" w:rsidR="00C104DE" w:rsidRPr="00327C27" w:rsidRDefault="00C104DE" w:rsidP="00C104DE">
      <w:r w:rsidRPr="00327C27">
        <w:t xml:space="preserve">Quality and </w:t>
      </w:r>
      <w:r>
        <w:t>s</w:t>
      </w:r>
      <w:r w:rsidRPr="00327C27">
        <w:t>afety</w:t>
      </w:r>
    </w:p>
    <w:p w14:paraId="6ED8A301" w14:textId="6D2ED5FA" w:rsidR="00C104DE" w:rsidRPr="00327C27" w:rsidRDefault="00C104DE" w:rsidP="00C104DE">
      <w:r w:rsidRPr="00327C27">
        <w:t xml:space="preserve">Innovation and </w:t>
      </w:r>
      <w:r>
        <w:t>c</w:t>
      </w:r>
      <w:r w:rsidRPr="00327C27">
        <w:t xml:space="preserve">ontinuous </w:t>
      </w:r>
      <w:r>
        <w:t>i</w:t>
      </w:r>
      <w:r w:rsidRPr="00327C27">
        <w:t>mprovement</w:t>
      </w:r>
    </w:p>
    <w:p w14:paraId="07F24691" w14:textId="38D3D567" w:rsidR="00C104DE" w:rsidRPr="00327C27" w:rsidRDefault="00C104DE" w:rsidP="00C104DE">
      <w:r w:rsidRPr="00327C27">
        <w:t xml:space="preserve">Sustainability and </w:t>
      </w:r>
      <w:r>
        <w:t>e</w:t>
      </w:r>
      <w:r w:rsidRPr="00327C27">
        <w:t xml:space="preserve">nvironmental </w:t>
      </w:r>
      <w:r>
        <w:t>ste</w:t>
      </w:r>
      <w:r w:rsidRPr="00327C27">
        <w:t>wardship:</w:t>
      </w:r>
      <w:r>
        <w:t xml:space="preserve"> </w:t>
      </w:r>
    </w:p>
    <w:p w14:paraId="16855D40" w14:textId="01BF397A" w:rsidR="004F18D8" w:rsidRDefault="00C104DE" w:rsidP="00E77F6E">
      <w:r w:rsidRPr="00327C27">
        <w:t xml:space="preserve">Employee </w:t>
      </w:r>
      <w:r>
        <w:t>e</w:t>
      </w:r>
      <w:r w:rsidRPr="00327C27">
        <w:t xml:space="preserve">ngagement and </w:t>
      </w:r>
      <w:r>
        <w:t>d</w:t>
      </w:r>
      <w:r w:rsidRPr="00327C27">
        <w:t>evelopment</w:t>
      </w:r>
    </w:p>
    <w:p w14:paraId="4A4EA4B7" w14:textId="77777777" w:rsidR="004F18D8" w:rsidRDefault="004F18D8" w:rsidP="00E77F6E"/>
    <w:p w14:paraId="502069F2" w14:textId="15571F0B" w:rsidR="007C469A" w:rsidRDefault="007C469A" w:rsidP="004F18D8">
      <w:pPr>
        <w:pStyle w:val="Heading2"/>
      </w:pPr>
      <w:r>
        <w:t>Health Hero Award</w:t>
      </w:r>
    </w:p>
    <w:p w14:paraId="41EA14C3" w14:textId="77777777" w:rsidR="004F18D8" w:rsidRDefault="004F18D8" w:rsidP="004F18D8">
      <w:pPr>
        <w:pStyle w:val="Heading3"/>
      </w:pPr>
      <w:r>
        <w:t>Judging criteria:</w:t>
      </w:r>
    </w:p>
    <w:p w14:paraId="4C2B6092" w14:textId="7E88C6B0" w:rsidR="004F18D8" w:rsidRDefault="004F18D8" w:rsidP="004F18D8">
      <w:r>
        <w:t>Attitude and commitment</w:t>
      </w:r>
    </w:p>
    <w:p w14:paraId="372491D0" w14:textId="603B5542" w:rsidR="004F18D8" w:rsidRDefault="004F18D8" w:rsidP="004F18D8">
      <w:r>
        <w:t>Strategic vision</w:t>
      </w:r>
    </w:p>
    <w:p w14:paraId="10FAAB10" w14:textId="5F42A09D" w:rsidR="004F18D8" w:rsidRDefault="004F18D8" w:rsidP="004F18D8">
      <w:r>
        <w:t>Consumer impact</w:t>
      </w:r>
    </w:p>
    <w:p w14:paraId="7B8137C3" w14:textId="1A18867F" w:rsidR="004F18D8" w:rsidRDefault="004F18D8" w:rsidP="004F18D8">
      <w:r>
        <w:t xml:space="preserve">Innovation </w:t>
      </w:r>
    </w:p>
    <w:p w14:paraId="2DCA3AE8" w14:textId="77777777" w:rsidR="00715169" w:rsidRDefault="00715169" w:rsidP="00E42461">
      <w:pPr>
        <w:pStyle w:val="Heading2"/>
      </w:pPr>
    </w:p>
    <w:p w14:paraId="6C5A5250" w14:textId="71B0FC41" w:rsidR="007C469A" w:rsidRDefault="007C469A" w:rsidP="00E42461">
      <w:pPr>
        <w:pStyle w:val="Heading2"/>
      </w:pPr>
      <w:r>
        <w:t>Sustainable Manufacturer of the Year</w:t>
      </w:r>
    </w:p>
    <w:p w14:paraId="390C0A8B" w14:textId="31AFADFD" w:rsidR="00EE4716" w:rsidRDefault="00E42461" w:rsidP="00E42461">
      <w:pPr>
        <w:pStyle w:val="Heading3"/>
      </w:pPr>
      <w:r>
        <w:t>Judging criteria:</w:t>
      </w:r>
    </w:p>
    <w:p w14:paraId="4AECE92F" w14:textId="04629420" w:rsidR="00E42461" w:rsidRDefault="00E42461" w:rsidP="00C51F06">
      <w:r>
        <w:t>Core sustainability goals and integration</w:t>
      </w:r>
    </w:p>
    <w:p w14:paraId="2EBF04CF" w14:textId="4BEF2751" w:rsidR="00E42461" w:rsidRDefault="00E42461" w:rsidP="00C51F06">
      <w:r>
        <w:t>Environmental footprint reduction</w:t>
      </w:r>
    </w:p>
    <w:p w14:paraId="6F411645" w14:textId="6BF29899" w:rsidR="00E42461" w:rsidRDefault="00E42461" w:rsidP="00C51F06">
      <w:r>
        <w:t>Food packaging and waste reduction</w:t>
      </w:r>
    </w:p>
    <w:p w14:paraId="0BFB511A" w14:textId="0154D9B8" w:rsidR="00E42461" w:rsidRDefault="00E42461" w:rsidP="00C51F06">
      <w:r>
        <w:t xml:space="preserve">Sustainable sourcing </w:t>
      </w:r>
    </w:p>
    <w:p w14:paraId="3FA8CE9F" w14:textId="22DE88AA" w:rsidR="00715169" w:rsidRDefault="00E42461" w:rsidP="00C51F06">
      <w:r>
        <w:t>Measurement and reporting</w:t>
      </w:r>
    </w:p>
    <w:p w14:paraId="3E4FD2BF" w14:textId="77777777" w:rsidR="00715169" w:rsidRDefault="00715169" w:rsidP="00715169"/>
    <w:p w14:paraId="5C5B50DA" w14:textId="0D27CDA7" w:rsidR="0003429D" w:rsidRDefault="0003429D" w:rsidP="0003429D">
      <w:pPr>
        <w:pStyle w:val="Heading2"/>
      </w:pPr>
      <w:r>
        <w:t>Engineer of the Year</w:t>
      </w:r>
    </w:p>
    <w:p w14:paraId="62C62E4A" w14:textId="490CC8B7" w:rsidR="00E2631A" w:rsidRDefault="00E2631A" w:rsidP="00E2631A">
      <w:pPr>
        <w:pStyle w:val="Heading2"/>
      </w:pPr>
      <w:r>
        <w:t>Judging criteria:</w:t>
      </w:r>
    </w:p>
    <w:p w14:paraId="770A5356" w14:textId="159978DD" w:rsidR="00E2631A" w:rsidRDefault="00E2631A" w:rsidP="00C51F06">
      <w:r>
        <w:t>Technical excellence</w:t>
      </w:r>
    </w:p>
    <w:p w14:paraId="15E02D80" w14:textId="7C92FB33" w:rsidR="00E2631A" w:rsidRDefault="00E2631A" w:rsidP="00C51F06">
      <w:r>
        <w:t>Impact (e.g. on efficiency, uptime, food safety etc)</w:t>
      </w:r>
    </w:p>
    <w:p w14:paraId="15986089" w14:textId="7C237C29" w:rsidR="00E2631A" w:rsidRDefault="00E2631A" w:rsidP="00C51F06">
      <w:r>
        <w:t>Customer focus</w:t>
      </w:r>
    </w:p>
    <w:p w14:paraId="769801A7" w14:textId="5864D1D8" w:rsidR="00E2631A" w:rsidRDefault="00E2631A" w:rsidP="00C51F06">
      <w:r>
        <w:t>Communication</w:t>
      </w:r>
    </w:p>
    <w:p w14:paraId="78505694" w14:textId="1886E608" w:rsidR="00E2631A" w:rsidRDefault="00E2631A" w:rsidP="00C51F06">
      <w:r>
        <w:t>Resilience under pressure</w:t>
      </w:r>
    </w:p>
    <w:p w14:paraId="59AFAFAA" w14:textId="3D0FC8E9" w:rsidR="00E2631A" w:rsidRDefault="00E2631A" w:rsidP="00C51F06">
      <w:r>
        <w:t>Continuous improvement</w:t>
      </w:r>
    </w:p>
    <w:sectPr w:rsidR="00E26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041"/>
    <w:multiLevelType w:val="hybridMultilevel"/>
    <w:tmpl w:val="1DCA4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7BE5"/>
    <w:multiLevelType w:val="hybridMultilevel"/>
    <w:tmpl w:val="8A98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2574"/>
    <w:multiLevelType w:val="hybridMultilevel"/>
    <w:tmpl w:val="16F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3778"/>
    <w:multiLevelType w:val="hybridMultilevel"/>
    <w:tmpl w:val="1A1AC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1F59"/>
    <w:multiLevelType w:val="hybridMultilevel"/>
    <w:tmpl w:val="B79C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301"/>
    <w:multiLevelType w:val="hybridMultilevel"/>
    <w:tmpl w:val="201C5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7DFC"/>
    <w:multiLevelType w:val="hybridMultilevel"/>
    <w:tmpl w:val="83E2E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229BF"/>
    <w:multiLevelType w:val="hybridMultilevel"/>
    <w:tmpl w:val="1DCA4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02F77"/>
    <w:multiLevelType w:val="hybridMultilevel"/>
    <w:tmpl w:val="3EA6D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F7"/>
    <w:multiLevelType w:val="hybridMultilevel"/>
    <w:tmpl w:val="5BD8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73302"/>
    <w:multiLevelType w:val="hybridMultilevel"/>
    <w:tmpl w:val="29F85A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F50FB"/>
    <w:multiLevelType w:val="hybridMultilevel"/>
    <w:tmpl w:val="F7CA919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C537AA"/>
    <w:multiLevelType w:val="hybridMultilevel"/>
    <w:tmpl w:val="CB342C4E"/>
    <w:lvl w:ilvl="0" w:tplc="DC5C45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745ED"/>
    <w:multiLevelType w:val="hybridMultilevel"/>
    <w:tmpl w:val="BE4E2B7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B95BBD"/>
    <w:multiLevelType w:val="hybridMultilevel"/>
    <w:tmpl w:val="1DCA4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1757F"/>
    <w:multiLevelType w:val="hybridMultilevel"/>
    <w:tmpl w:val="1A1AC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011B1"/>
    <w:multiLevelType w:val="hybridMultilevel"/>
    <w:tmpl w:val="1DCA4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66DB"/>
    <w:multiLevelType w:val="hybridMultilevel"/>
    <w:tmpl w:val="42309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06DEF"/>
    <w:multiLevelType w:val="hybridMultilevel"/>
    <w:tmpl w:val="800CEA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352F4"/>
    <w:multiLevelType w:val="hybridMultilevel"/>
    <w:tmpl w:val="29F85A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71D9"/>
    <w:multiLevelType w:val="hybridMultilevel"/>
    <w:tmpl w:val="33D02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27552"/>
    <w:multiLevelType w:val="hybridMultilevel"/>
    <w:tmpl w:val="1694A3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E759E6"/>
    <w:multiLevelType w:val="hybridMultilevel"/>
    <w:tmpl w:val="F676C3F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8738F1"/>
    <w:multiLevelType w:val="hybridMultilevel"/>
    <w:tmpl w:val="1DCA4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417773">
    <w:abstractNumId w:val="12"/>
  </w:num>
  <w:num w:numId="2" w16cid:durableId="1734039758">
    <w:abstractNumId w:val="20"/>
  </w:num>
  <w:num w:numId="3" w16cid:durableId="1291283850">
    <w:abstractNumId w:val="4"/>
  </w:num>
  <w:num w:numId="4" w16cid:durableId="897978997">
    <w:abstractNumId w:val="5"/>
  </w:num>
  <w:num w:numId="5" w16cid:durableId="1308557812">
    <w:abstractNumId w:val="21"/>
  </w:num>
  <w:num w:numId="6" w16cid:durableId="1416513049">
    <w:abstractNumId w:val="22"/>
  </w:num>
  <w:num w:numId="7" w16cid:durableId="972710337">
    <w:abstractNumId w:val="18"/>
  </w:num>
  <w:num w:numId="8" w16cid:durableId="242764943">
    <w:abstractNumId w:val="15"/>
  </w:num>
  <w:num w:numId="9" w16cid:durableId="83889801">
    <w:abstractNumId w:val="2"/>
  </w:num>
  <w:num w:numId="10" w16cid:durableId="245572587">
    <w:abstractNumId w:val="9"/>
  </w:num>
  <w:num w:numId="11" w16cid:durableId="768432436">
    <w:abstractNumId w:val="3"/>
  </w:num>
  <w:num w:numId="12" w16cid:durableId="1204293414">
    <w:abstractNumId w:val="1"/>
  </w:num>
  <w:num w:numId="13" w16cid:durableId="1090472712">
    <w:abstractNumId w:val="6"/>
  </w:num>
  <w:num w:numId="14" w16cid:durableId="992173230">
    <w:abstractNumId w:val="13"/>
  </w:num>
  <w:num w:numId="15" w16cid:durableId="147330347">
    <w:abstractNumId w:val="11"/>
  </w:num>
  <w:num w:numId="16" w16cid:durableId="768425788">
    <w:abstractNumId w:val="19"/>
  </w:num>
  <w:num w:numId="17" w16cid:durableId="1461144300">
    <w:abstractNumId w:val="10"/>
  </w:num>
  <w:num w:numId="18" w16cid:durableId="340590658">
    <w:abstractNumId w:val="16"/>
  </w:num>
  <w:num w:numId="19" w16cid:durableId="1590767755">
    <w:abstractNumId w:val="0"/>
  </w:num>
  <w:num w:numId="20" w16cid:durableId="918052435">
    <w:abstractNumId w:val="14"/>
  </w:num>
  <w:num w:numId="21" w16cid:durableId="2068452489">
    <w:abstractNumId w:val="23"/>
  </w:num>
  <w:num w:numId="22" w16cid:durableId="356657056">
    <w:abstractNumId w:val="7"/>
  </w:num>
  <w:num w:numId="23" w16cid:durableId="459416659">
    <w:abstractNumId w:val="8"/>
  </w:num>
  <w:num w:numId="24" w16cid:durableId="1486774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D9"/>
    <w:rsid w:val="0003429D"/>
    <w:rsid w:val="000D76AD"/>
    <w:rsid w:val="00166F0A"/>
    <w:rsid w:val="002508D9"/>
    <w:rsid w:val="003C2661"/>
    <w:rsid w:val="00425DE1"/>
    <w:rsid w:val="004F18D8"/>
    <w:rsid w:val="005953A2"/>
    <w:rsid w:val="006A35A2"/>
    <w:rsid w:val="006E5732"/>
    <w:rsid w:val="00715169"/>
    <w:rsid w:val="0078459F"/>
    <w:rsid w:val="007C469A"/>
    <w:rsid w:val="00810ED1"/>
    <w:rsid w:val="008C5E78"/>
    <w:rsid w:val="00930011"/>
    <w:rsid w:val="009D2CB3"/>
    <w:rsid w:val="00AB7955"/>
    <w:rsid w:val="00B16664"/>
    <w:rsid w:val="00B22B5B"/>
    <w:rsid w:val="00B419AB"/>
    <w:rsid w:val="00BB40BB"/>
    <w:rsid w:val="00BF3674"/>
    <w:rsid w:val="00C02D0A"/>
    <w:rsid w:val="00C104DE"/>
    <w:rsid w:val="00C24BDD"/>
    <w:rsid w:val="00C51F06"/>
    <w:rsid w:val="00C7156A"/>
    <w:rsid w:val="00DD11E1"/>
    <w:rsid w:val="00E2631A"/>
    <w:rsid w:val="00E42461"/>
    <w:rsid w:val="00E465FF"/>
    <w:rsid w:val="00E77F6E"/>
    <w:rsid w:val="00E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9AF8"/>
  <w15:chartTrackingRefBased/>
  <w15:docId w15:val="{81C33085-6F8E-471B-AEDF-A0071EAD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8D9"/>
  </w:style>
  <w:style w:type="paragraph" w:styleId="Heading1">
    <w:name w:val="heading 1"/>
    <w:basedOn w:val="Normal"/>
    <w:next w:val="Normal"/>
    <w:link w:val="Heading1Char"/>
    <w:uiPriority w:val="9"/>
    <w:qFormat/>
    <w:rsid w:val="00250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8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8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50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8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8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8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8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843</Words>
  <Characters>4808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Reed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Grylls</dc:creator>
  <cp:keywords/>
  <dc:description/>
  <cp:lastModifiedBy>Tom Easton</cp:lastModifiedBy>
  <cp:revision>2</cp:revision>
  <dcterms:created xsi:type="dcterms:W3CDTF">2025-08-13T12:52:00Z</dcterms:created>
  <dcterms:modified xsi:type="dcterms:W3CDTF">2025-08-13T12:52:00Z</dcterms:modified>
</cp:coreProperties>
</file>